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804" w:rsidRPr="00454D39" w:rsidRDefault="00CD5553" w:rsidP="00454D39">
      <w:pPr>
        <w:jc w:val="center"/>
        <w:rPr>
          <w:rFonts w:ascii="Times New Roman" w:hAnsi="Times New Roman" w:cs="Times New Roman"/>
          <w:b/>
          <w:sz w:val="24"/>
          <w:szCs w:val="24"/>
        </w:rPr>
      </w:pPr>
      <w:r w:rsidRPr="00454D39">
        <w:rPr>
          <w:rFonts w:ascii="Times New Roman" w:hAnsi="Times New Roman" w:cs="Times New Roman"/>
          <w:b/>
          <w:sz w:val="24"/>
          <w:szCs w:val="24"/>
        </w:rPr>
        <w:t xml:space="preserve">Аннотация к рабочей программе по химии </w:t>
      </w:r>
      <w:r w:rsidR="007403B0">
        <w:rPr>
          <w:rFonts w:ascii="Times New Roman" w:hAnsi="Times New Roman" w:cs="Times New Roman"/>
          <w:b/>
          <w:sz w:val="24"/>
          <w:szCs w:val="24"/>
        </w:rPr>
        <w:t>1</w:t>
      </w:r>
      <w:r w:rsidR="003C1031">
        <w:rPr>
          <w:rFonts w:ascii="Times New Roman" w:hAnsi="Times New Roman" w:cs="Times New Roman"/>
          <w:b/>
          <w:sz w:val="24"/>
          <w:szCs w:val="24"/>
        </w:rPr>
        <w:t>1</w:t>
      </w:r>
      <w:r w:rsidRPr="00454D39">
        <w:rPr>
          <w:rFonts w:ascii="Times New Roman" w:hAnsi="Times New Roman" w:cs="Times New Roman"/>
          <w:b/>
          <w:sz w:val="24"/>
          <w:szCs w:val="24"/>
        </w:rPr>
        <w:t xml:space="preserve"> класс</w:t>
      </w:r>
    </w:p>
    <w:p w:rsidR="003C1031" w:rsidRPr="008C04B0" w:rsidRDefault="003C1031" w:rsidP="003C1031">
      <w:pPr>
        <w:spacing w:after="0"/>
        <w:ind w:firstLine="284"/>
        <w:jc w:val="both"/>
        <w:rPr>
          <w:rFonts w:ascii="Times New Roman" w:hAnsi="Times New Roman" w:cs="Times New Roman"/>
          <w:sz w:val="24"/>
          <w:szCs w:val="24"/>
        </w:rPr>
      </w:pPr>
      <w:r w:rsidRPr="008C04B0">
        <w:rPr>
          <w:rFonts w:ascii="Times New Roman" w:hAnsi="Times New Roman" w:cs="Times New Roman"/>
          <w:sz w:val="24"/>
          <w:szCs w:val="24"/>
        </w:rPr>
        <w:t xml:space="preserve">Рабочая программа учебного курса по </w:t>
      </w:r>
      <w:proofErr w:type="gramStart"/>
      <w:r w:rsidRPr="008C04B0">
        <w:rPr>
          <w:rFonts w:ascii="Times New Roman" w:hAnsi="Times New Roman" w:cs="Times New Roman"/>
          <w:sz w:val="24"/>
          <w:szCs w:val="24"/>
        </w:rPr>
        <w:t>химии  для</w:t>
      </w:r>
      <w:proofErr w:type="gramEnd"/>
      <w:r w:rsidRPr="008C04B0">
        <w:rPr>
          <w:rFonts w:ascii="Times New Roman" w:hAnsi="Times New Roman" w:cs="Times New Roman"/>
          <w:sz w:val="24"/>
          <w:szCs w:val="24"/>
        </w:rPr>
        <w:t xml:space="preserve"> 11 класса разработана на основе ФГОС второго поколения, требований к результатам освоения образовательной программы  среднего общего образования Государственного  бюджетного общеобразовательного учреждения  школы – интернат «Олимпийский резерв»  с учётом Примерной программы  среднего  общего образования по химии: Афанасьева М. Н. Химия. Примерные рабочие программы. Предметная линия учебников Г. Е. Рудзитиса, Ф. Г. Фельдмана. 10—11 </w:t>
      </w:r>
      <w:proofErr w:type="gramStart"/>
      <w:r w:rsidRPr="008C04B0">
        <w:rPr>
          <w:rFonts w:ascii="Times New Roman" w:hAnsi="Times New Roman" w:cs="Times New Roman"/>
          <w:sz w:val="24"/>
          <w:szCs w:val="24"/>
        </w:rPr>
        <w:t>классы :</w:t>
      </w:r>
      <w:proofErr w:type="gramEnd"/>
      <w:r w:rsidRPr="008C04B0">
        <w:rPr>
          <w:rFonts w:ascii="Times New Roman" w:hAnsi="Times New Roman" w:cs="Times New Roman"/>
          <w:sz w:val="24"/>
          <w:szCs w:val="24"/>
        </w:rPr>
        <w:t xml:space="preserve"> учеб. пособие для </w:t>
      </w:r>
      <w:proofErr w:type="spellStart"/>
      <w:r w:rsidRPr="008C04B0">
        <w:rPr>
          <w:rFonts w:ascii="Times New Roman" w:hAnsi="Times New Roman" w:cs="Times New Roman"/>
          <w:sz w:val="24"/>
          <w:szCs w:val="24"/>
        </w:rPr>
        <w:t>общеобразоват</w:t>
      </w:r>
      <w:proofErr w:type="spellEnd"/>
      <w:r w:rsidRPr="008C04B0">
        <w:rPr>
          <w:rFonts w:ascii="Times New Roman" w:hAnsi="Times New Roman" w:cs="Times New Roman"/>
          <w:sz w:val="24"/>
          <w:szCs w:val="24"/>
        </w:rPr>
        <w:t xml:space="preserve">. организаций : базовый уровень / М. Н. Афанасьева. — 4-е изд. — </w:t>
      </w:r>
      <w:proofErr w:type="gramStart"/>
      <w:r w:rsidRPr="008C04B0">
        <w:rPr>
          <w:rFonts w:ascii="Times New Roman" w:hAnsi="Times New Roman" w:cs="Times New Roman"/>
          <w:sz w:val="24"/>
          <w:szCs w:val="24"/>
        </w:rPr>
        <w:t>М. :</w:t>
      </w:r>
      <w:proofErr w:type="gramEnd"/>
      <w:r w:rsidRPr="008C04B0">
        <w:rPr>
          <w:rFonts w:ascii="Times New Roman" w:hAnsi="Times New Roman" w:cs="Times New Roman"/>
          <w:sz w:val="24"/>
          <w:szCs w:val="24"/>
        </w:rPr>
        <w:t xml:space="preserve"> Просвещение, 2021.</w:t>
      </w:r>
    </w:p>
    <w:p w:rsidR="002C55D6" w:rsidRDefault="002C55D6" w:rsidP="002C55D6">
      <w:pPr>
        <w:autoSpaceDE w:val="0"/>
        <w:autoSpaceDN w:val="0"/>
        <w:adjustRightInd w:val="0"/>
        <w:spacing w:after="0"/>
        <w:ind w:firstLine="708"/>
        <w:jc w:val="both"/>
        <w:rPr>
          <w:rFonts w:ascii="Times New Roman" w:hAnsi="Times New Roman" w:cs="Times New Roman"/>
          <w:sz w:val="24"/>
          <w:szCs w:val="24"/>
        </w:rPr>
      </w:pPr>
    </w:p>
    <w:p w:rsidR="005B4CED" w:rsidRPr="00CB3DCA" w:rsidRDefault="005B4CED" w:rsidP="005B4CED">
      <w:pPr>
        <w:pStyle w:val="2"/>
        <w:rPr>
          <w:rFonts w:ascii="Times New Roman" w:hAnsi="Times New Roman" w:cs="Times New Roman"/>
          <w:b/>
          <w:color w:val="auto"/>
          <w:sz w:val="24"/>
          <w:szCs w:val="24"/>
        </w:rPr>
      </w:pPr>
      <w:r w:rsidRPr="00CB3DCA">
        <w:rPr>
          <w:rFonts w:ascii="Times New Roman" w:hAnsi="Times New Roman" w:cs="Times New Roman"/>
          <w:b/>
          <w:color w:val="auto"/>
          <w:sz w:val="24"/>
          <w:szCs w:val="24"/>
        </w:rPr>
        <w:t>Цели изучения учебного предмета «</w:t>
      </w:r>
      <w:r>
        <w:rPr>
          <w:rFonts w:ascii="Times New Roman" w:hAnsi="Times New Roman" w:cs="Times New Roman"/>
          <w:b/>
          <w:color w:val="auto"/>
          <w:sz w:val="24"/>
          <w:szCs w:val="24"/>
        </w:rPr>
        <w:t>ХИМИЯ</w:t>
      </w:r>
      <w:r w:rsidRPr="00CB3DCA">
        <w:rPr>
          <w:rFonts w:ascii="Times New Roman" w:hAnsi="Times New Roman" w:cs="Times New Roman"/>
          <w:b/>
          <w:color w:val="auto"/>
          <w:sz w:val="24"/>
          <w:szCs w:val="24"/>
        </w:rPr>
        <w:t>»</w:t>
      </w:r>
    </w:p>
    <w:p w:rsidR="005B4CED" w:rsidRPr="00CB3DCA" w:rsidRDefault="005B4CED" w:rsidP="005B4CED">
      <w:pPr>
        <w:pStyle w:val="a3"/>
        <w:spacing w:line="276" w:lineRule="auto"/>
        <w:jc w:val="both"/>
      </w:pPr>
      <w:r w:rsidRPr="00CB3DCA">
        <w:t>К направлению первостепенной значимости при реализации образовательных функций предмета «Химия» традиционно относят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знаний о научных методах изучения веществ и химических реакций, а также в формировании и развитии умений и способов деятельности, связанных с планированием, наблюдением и проведением химического эксперимента, соблюдением правил безопасного обращения с веществами в повседневной жизни.</w:t>
      </w:r>
    </w:p>
    <w:p w:rsidR="005B4CED" w:rsidRPr="00CB3DCA" w:rsidRDefault="005B4CED" w:rsidP="005B4CED">
      <w:pPr>
        <w:pStyle w:val="a3"/>
        <w:spacing w:line="276" w:lineRule="auto"/>
        <w:jc w:val="both"/>
      </w:pPr>
      <w:r w:rsidRPr="00CB3DCA">
        <w:t>Наряду с этим цели изучения предмета в программе уточнены и скорректированы с учётом новых приоритетов в системе основного общего образования. Сегодня в образовании особо значимой признаётся направленность обучения на развитие и саморазвитие личности, формирование её интеллекта и общей культуры. Обучение умению учиться и продолжать своё образование самостоятельно становится одной из важнейших функций учебных предметов.</w:t>
      </w:r>
    </w:p>
    <w:p w:rsidR="005B4CED" w:rsidRPr="00CB3DCA" w:rsidRDefault="005B4CED" w:rsidP="005B4CED">
      <w:pPr>
        <w:pStyle w:val="a3"/>
        <w:spacing w:line="276" w:lineRule="auto"/>
        <w:jc w:val="both"/>
      </w:pPr>
      <w:r w:rsidRPr="00CB3DCA">
        <w:t>В связи с этим при изучении предмета в основной школе доминирующее значение приобрели такие цели, как:</w:t>
      </w:r>
    </w:p>
    <w:p w:rsidR="005B4CED" w:rsidRPr="00CB3DCA" w:rsidRDefault="005B4CED" w:rsidP="005B4CED">
      <w:pPr>
        <w:pStyle w:val="a3"/>
        <w:spacing w:line="276" w:lineRule="auto"/>
        <w:jc w:val="both"/>
      </w:pPr>
      <w:r w:rsidRPr="00CB3DCA">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5B4CED" w:rsidRPr="00CB3DCA" w:rsidRDefault="005B4CED" w:rsidP="005B4CED">
      <w:pPr>
        <w:pStyle w:val="a3"/>
        <w:spacing w:line="276" w:lineRule="auto"/>
        <w:jc w:val="both"/>
      </w:pPr>
      <w:r w:rsidRPr="00CB3DCA">
        <w:t>направленность обучения на систематическое приобщение учащихся к самостоятельной познавательной деятельности, научным методам познания, формирующим мотивацию и развитие способностей к химии;</w:t>
      </w:r>
    </w:p>
    <w:p w:rsidR="005B4CED" w:rsidRPr="00CB3DCA" w:rsidRDefault="005B4CED" w:rsidP="005B4CED">
      <w:pPr>
        <w:pStyle w:val="a3"/>
        <w:spacing w:line="276" w:lineRule="auto"/>
        <w:jc w:val="both"/>
      </w:pPr>
      <w:r w:rsidRPr="00CB3DCA">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5B4CED" w:rsidRPr="00CB3DCA" w:rsidRDefault="005B4CED" w:rsidP="005B4CED">
      <w:pPr>
        <w:pStyle w:val="a3"/>
        <w:spacing w:line="276" w:lineRule="auto"/>
        <w:jc w:val="both"/>
      </w:pPr>
      <w:r w:rsidRPr="00CB3DCA">
        <w:lastRenderedPageBreak/>
        <w:t>формирование умений объяснять и оценивать явления окружающего мира на основании знаний и опыта, полученных при изучении химии;</w:t>
      </w:r>
    </w:p>
    <w:p w:rsidR="005B4CED" w:rsidRPr="00CB3DCA" w:rsidRDefault="005B4CED" w:rsidP="005B4CED">
      <w:pPr>
        <w:pStyle w:val="a3"/>
        <w:spacing w:line="276" w:lineRule="auto"/>
        <w:jc w:val="both"/>
      </w:pPr>
      <w:r w:rsidRPr="00CB3DCA">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5B4CED" w:rsidRPr="005B4CED" w:rsidRDefault="005B4CED" w:rsidP="005B4CED">
      <w:pPr>
        <w:pStyle w:val="a3"/>
        <w:spacing w:line="276" w:lineRule="auto"/>
        <w:jc w:val="both"/>
      </w:pPr>
      <w:r w:rsidRPr="00CB3DCA">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5B4CED" w:rsidRDefault="005B4CED" w:rsidP="00AE0C3C">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Место предмета в учебном плане</w:t>
      </w:r>
    </w:p>
    <w:p w:rsidR="005B4CED" w:rsidRPr="009F452C" w:rsidRDefault="005B4CED" w:rsidP="005B4CED">
      <w:pPr>
        <w:shd w:val="clear" w:color="auto" w:fill="FFFFFF"/>
        <w:spacing w:after="0" w:line="240" w:lineRule="auto"/>
        <w:jc w:val="both"/>
        <w:rPr>
          <w:rFonts w:ascii="Calibri" w:eastAsia="Times New Roman" w:hAnsi="Calibri" w:cs="Times New Roman"/>
          <w:color w:val="000000"/>
        </w:rPr>
      </w:pPr>
      <w:r w:rsidRPr="006626CC">
        <w:rPr>
          <w:rFonts w:ascii="Times New Roman" w:hAnsi="Times New Roman"/>
          <w:sz w:val="24"/>
          <w:szCs w:val="24"/>
        </w:rPr>
        <w:t xml:space="preserve">Согласно учебному плану на изучение химии отводится в </w:t>
      </w:r>
      <w:bookmarkStart w:id="0" w:name="_GoBack"/>
      <w:bookmarkEnd w:id="0"/>
      <w:r>
        <w:rPr>
          <w:rFonts w:ascii="Times New Roman" w:eastAsia="TimesNewRomanPS-ItalicMT" w:hAnsi="Times New Roman"/>
          <w:iCs/>
          <w:sz w:val="24"/>
          <w:szCs w:val="24"/>
        </w:rPr>
        <w:t>в 11 классе 34 часа в год, 2 тематические контрольные работы, 1 диагностическая,1 практическая работа.</w:t>
      </w:r>
    </w:p>
    <w:p w:rsidR="006E01D2" w:rsidRDefault="006E01D2" w:rsidP="00BD2E76">
      <w:pPr>
        <w:pStyle w:val="22"/>
        <w:shd w:val="clear" w:color="auto" w:fill="auto"/>
        <w:spacing w:before="10" w:after="10" w:line="360" w:lineRule="auto"/>
        <w:ind w:left="140" w:right="560"/>
        <w:jc w:val="both"/>
        <w:rPr>
          <w:b/>
          <w:sz w:val="24"/>
          <w:szCs w:val="24"/>
        </w:rPr>
      </w:pPr>
      <w:r>
        <w:rPr>
          <w:b/>
          <w:sz w:val="24"/>
          <w:szCs w:val="24"/>
        </w:rPr>
        <w:t>Срок реализации программы 1</w:t>
      </w:r>
      <w:r w:rsidR="00DC76FE">
        <w:rPr>
          <w:b/>
          <w:sz w:val="24"/>
          <w:szCs w:val="24"/>
        </w:rPr>
        <w:t xml:space="preserve"> </w:t>
      </w:r>
      <w:r>
        <w:rPr>
          <w:b/>
          <w:sz w:val="24"/>
          <w:szCs w:val="24"/>
        </w:rPr>
        <w:t>год</w:t>
      </w:r>
    </w:p>
    <w:p w:rsidR="006E01D2" w:rsidRDefault="006E01D2" w:rsidP="00B32C02">
      <w:pPr>
        <w:pStyle w:val="22"/>
        <w:shd w:val="clear" w:color="auto" w:fill="auto"/>
        <w:spacing w:before="10" w:after="10" w:line="360" w:lineRule="auto"/>
        <w:ind w:left="140" w:right="560"/>
        <w:jc w:val="both"/>
        <w:rPr>
          <w:b/>
          <w:sz w:val="24"/>
          <w:szCs w:val="24"/>
        </w:rPr>
      </w:pPr>
      <w:r>
        <w:rPr>
          <w:b/>
          <w:sz w:val="24"/>
          <w:szCs w:val="24"/>
        </w:rPr>
        <w:t>Список приложений к рабочей программе:</w:t>
      </w:r>
    </w:p>
    <w:p w:rsidR="006E01D2" w:rsidRPr="006E01D2" w:rsidRDefault="006E01D2" w:rsidP="00B32C02">
      <w:pPr>
        <w:pStyle w:val="22"/>
        <w:shd w:val="clear" w:color="auto" w:fill="auto"/>
        <w:spacing w:before="10" w:after="10" w:line="360" w:lineRule="auto"/>
        <w:ind w:left="140" w:right="560"/>
        <w:jc w:val="both"/>
        <w:rPr>
          <w:sz w:val="24"/>
          <w:szCs w:val="24"/>
        </w:rPr>
      </w:pPr>
      <w:r>
        <w:rPr>
          <w:sz w:val="24"/>
          <w:szCs w:val="24"/>
        </w:rPr>
        <w:t>-к</w:t>
      </w:r>
      <w:r w:rsidRPr="006E01D2">
        <w:rPr>
          <w:sz w:val="24"/>
          <w:szCs w:val="24"/>
        </w:rPr>
        <w:t>алендарно-тематическое планирование</w:t>
      </w:r>
      <w:r>
        <w:rPr>
          <w:sz w:val="24"/>
          <w:szCs w:val="24"/>
        </w:rPr>
        <w:t>;</w:t>
      </w:r>
    </w:p>
    <w:p w:rsidR="006E01D2" w:rsidRPr="006E01D2" w:rsidRDefault="006E01D2" w:rsidP="00B32C02">
      <w:pPr>
        <w:pStyle w:val="22"/>
        <w:shd w:val="clear" w:color="auto" w:fill="auto"/>
        <w:spacing w:before="10" w:after="10" w:line="360" w:lineRule="auto"/>
        <w:ind w:left="140" w:right="560"/>
        <w:jc w:val="both"/>
        <w:rPr>
          <w:sz w:val="24"/>
          <w:szCs w:val="24"/>
        </w:rPr>
      </w:pPr>
      <w:r>
        <w:rPr>
          <w:sz w:val="24"/>
          <w:szCs w:val="24"/>
        </w:rPr>
        <w:t>-о</w:t>
      </w:r>
      <w:r w:rsidRPr="006E01D2">
        <w:rPr>
          <w:sz w:val="24"/>
          <w:szCs w:val="24"/>
        </w:rPr>
        <w:t>ценочные средства</w:t>
      </w:r>
      <w:r>
        <w:rPr>
          <w:sz w:val="24"/>
          <w:szCs w:val="24"/>
        </w:rPr>
        <w:t>;</w:t>
      </w:r>
    </w:p>
    <w:p w:rsidR="006E01D2" w:rsidRPr="006E01D2" w:rsidRDefault="006E01D2" w:rsidP="00B32C02">
      <w:pPr>
        <w:pStyle w:val="22"/>
        <w:shd w:val="clear" w:color="auto" w:fill="auto"/>
        <w:spacing w:before="10" w:after="10" w:line="360" w:lineRule="auto"/>
        <w:ind w:left="140" w:right="560"/>
        <w:jc w:val="both"/>
        <w:rPr>
          <w:sz w:val="24"/>
          <w:szCs w:val="24"/>
        </w:rPr>
      </w:pPr>
      <w:r>
        <w:rPr>
          <w:sz w:val="24"/>
          <w:szCs w:val="24"/>
        </w:rPr>
        <w:t>-т</w:t>
      </w:r>
      <w:r w:rsidRPr="006E01D2">
        <w:rPr>
          <w:sz w:val="24"/>
          <w:szCs w:val="24"/>
        </w:rPr>
        <w:t>емы проектов</w:t>
      </w:r>
    </w:p>
    <w:p w:rsidR="00B32C02" w:rsidRPr="001A6C61" w:rsidRDefault="00B32C02" w:rsidP="00B32C02">
      <w:pPr>
        <w:pStyle w:val="22"/>
        <w:shd w:val="clear" w:color="auto" w:fill="auto"/>
        <w:spacing w:before="10" w:after="10" w:line="360" w:lineRule="auto"/>
        <w:ind w:left="140" w:right="560"/>
        <w:jc w:val="both"/>
        <w:rPr>
          <w:b/>
          <w:sz w:val="24"/>
          <w:szCs w:val="24"/>
        </w:rPr>
      </w:pPr>
    </w:p>
    <w:p w:rsidR="00454D39" w:rsidRDefault="00454D39" w:rsidP="00454D39">
      <w:pPr>
        <w:pStyle w:val="a3"/>
        <w:spacing w:line="276" w:lineRule="auto"/>
        <w:jc w:val="both"/>
      </w:pPr>
    </w:p>
    <w:p w:rsidR="00CD5553" w:rsidRPr="00CD5553" w:rsidRDefault="00CD5553">
      <w:pPr>
        <w:rPr>
          <w:rFonts w:ascii="Times New Roman" w:hAnsi="Times New Roman" w:cs="Times New Roman"/>
          <w:sz w:val="24"/>
          <w:szCs w:val="24"/>
        </w:rPr>
      </w:pPr>
    </w:p>
    <w:sectPr w:rsidR="00CD5553" w:rsidRPr="00CD5553" w:rsidSect="00CD555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imesNewRomanPS-ItalicMT">
    <w:altName w:val="MS Mincho"/>
    <w:panose1 w:val="00000000000000000000"/>
    <w:charset w:val="80"/>
    <w:family w:val="auto"/>
    <w:notTrueType/>
    <w:pitch w:val="default"/>
    <w:sig w:usb0="00000000" w:usb1="08070000" w:usb2="00000010"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A9B"/>
    <w:rsid w:val="000C2BE7"/>
    <w:rsid w:val="002C55D6"/>
    <w:rsid w:val="003C1031"/>
    <w:rsid w:val="00454D39"/>
    <w:rsid w:val="00561A9B"/>
    <w:rsid w:val="005B4CED"/>
    <w:rsid w:val="006E01D2"/>
    <w:rsid w:val="007403B0"/>
    <w:rsid w:val="0077340B"/>
    <w:rsid w:val="008265E0"/>
    <w:rsid w:val="00934463"/>
    <w:rsid w:val="0094413E"/>
    <w:rsid w:val="00AE0C3C"/>
    <w:rsid w:val="00B32C02"/>
    <w:rsid w:val="00BD2E76"/>
    <w:rsid w:val="00BE62C6"/>
    <w:rsid w:val="00CD5553"/>
    <w:rsid w:val="00D94804"/>
    <w:rsid w:val="00DC7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1C1FF"/>
  <w15:chartTrackingRefBased/>
  <w15:docId w15:val="{176BE5B0-5A83-4A20-9ABE-C0901CC3D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454D39"/>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iPriority w:val="99"/>
    <w:qFormat/>
    <w:rsid w:val="00454D39"/>
    <w:pPr>
      <w:spacing w:after="360"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rsid w:val="00454D39"/>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454D39"/>
    <w:rPr>
      <w:rFonts w:asciiTheme="majorHAnsi" w:eastAsiaTheme="majorEastAsia" w:hAnsiTheme="majorHAnsi" w:cstheme="majorBidi"/>
      <w:color w:val="2E74B5" w:themeColor="accent1" w:themeShade="BF"/>
      <w:sz w:val="26"/>
      <w:szCs w:val="26"/>
      <w:lang w:eastAsia="ru-RU"/>
    </w:rPr>
  </w:style>
  <w:style w:type="character" w:customStyle="1" w:styleId="21">
    <w:name w:val="Основной текст (2)_"/>
    <w:basedOn w:val="a0"/>
    <w:link w:val="22"/>
    <w:uiPriority w:val="99"/>
    <w:rsid w:val="00B32C02"/>
    <w:rPr>
      <w:rFonts w:ascii="Times New Roman" w:eastAsia="Times New Roman" w:hAnsi="Times New Roman" w:cs="Times New Roman"/>
      <w:sz w:val="23"/>
      <w:szCs w:val="23"/>
      <w:shd w:val="clear" w:color="auto" w:fill="FFFFFF"/>
    </w:rPr>
  </w:style>
  <w:style w:type="character" w:customStyle="1" w:styleId="23">
    <w:name w:val="Заголовок №2 (3)_"/>
    <w:basedOn w:val="a0"/>
    <w:link w:val="230"/>
    <w:rsid w:val="00B32C02"/>
    <w:rPr>
      <w:rFonts w:ascii="Times New Roman" w:eastAsia="Times New Roman" w:hAnsi="Times New Roman" w:cs="Times New Roman"/>
      <w:sz w:val="23"/>
      <w:szCs w:val="23"/>
      <w:shd w:val="clear" w:color="auto" w:fill="FFFFFF"/>
    </w:rPr>
  </w:style>
  <w:style w:type="paragraph" w:customStyle="1" w:styleId="22">
    <w:name w:val="Основной текст (2)"/>
    <w:basedOn w:val="a"/>
    <w:link w:val="21"/>
    <w:uiPriority w:val="99"/>
    <w:rsid w:val="00B32C02"/>
    <w:pPr>
      <w:shd w:val="clear" w:color="auto" w:fill="FFFFFF"/>
      <w:spacing w:before="240" w:after="0" w:line="274" w:lineRule="exact"/>
    </w:pPr>
    <w:rPr>
      <w:rFonts w:ascii="Times New Roman" w:eastAsia="Times New Roman" w:hAnsi="Times New Roman" w:cs="Times New Roman"/>
      <w:sz w:val="23"/>
      <w:szCs w:val="23"/>
    </w:rPr>
  </w:style>
  <w:style w:type="paragraph" w:customStyle="1" w:styleId="230">
    <w:name w:val="Заголовок №2 (3)"/>
    <w:basedOn w:val="a"/>
    <w:link w:val="23"/>
    <w:rsid w:val="00B32C02"/>
    <w:pPr>
      <w:shd w:val="clear" w:color="auto" w:fill="FFFFFF"/>
      <w:spacing w:before="240" w:after="240" w:line="274" w:lineRule="exact"/>
      <w:outlineLvl w:val="1"/>
    </w:pPr>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E9EC0-ACAE-4396-9F34-6CDA10718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521</Words>
  <Characters>2974</Characters>
  <Application>Microsoft Office Word</Application>
  <DocSecurity>0</DocSecurity>
  <Lines>24</Lines>
  <Paragraphs>6</Paragraphs>
  <ScaleCrop>false</ScaleCrop>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Сотрудник</cp:lastModifiedBy>
  <cp:revision>19</cp:revision>
  <dcterms:created xsi:type="dcterms:W3CDTF">2022-06-13T05:14:00Z</dcterms:created>
  <dcterms:modified xsi:type="dcterms:W3CDTF">2022-06-13T10:56:00Z</dcterms:modified>
</cp:coreProperties>
</file>